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/>
        <w:ind w:left="5387" w:hanging="0"/>
        <w:jc w:val="right"/>
        <w:outlineLvl w:val="0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Утвержден</w:t>
      </w:r>
    </w:p>
    <w:p>
      <w:pPr>
        <w:pStyle w:val="Normal"/>
        <w:spacing w:lineRule="exact" w:line="240"/>
        <w:ind w:left="5387" w:hang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</w:p>
    <w:p>
      <w:pPr>
        <w:pStyle w:val="Normal"/>
        <w:spacing w:lineRule="exact" w:line="240"/>
        <w:ind w:left="5387" w:hang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>
      <w:pPr>
        <w:pStyle w:val="Normal"/>
        <w:spacing w:lineRule="exact" w:line="240"/>
        <w:ind w:left="5387" w:hang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18.06.2018  № 491 </w:t>
      </w:r>
    </w:p>
    <w:p>
      <w:pPr>
        <w:pStyle w:val="Normal"/>
        <w:spacing w:lineRule="exact" w:line="24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exact" w:line="24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exact" w:line="24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>
      <w:pPr>
        <w:pStyle w:val="Normal"/>
        <w:spacing w:lineRule="exact" w:line="24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мест, нахождение в которых может причинить вред</w:t>
      </w:r>
    </w:p>
    <w:p>
      <w:pPr>
        <w:pStyle w:val="Normal"/>
        <w:spacing w:lineRule="exact" w:line="24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здоровью детей (лиц, не достигших возраста 18 лет),</w:t>
      </w:r>
    </w:p>
    <w:p>
      <w:pPr>
        <w:pStyle w:val="Normal"/>
        <w:spacing w:lineRule="exact" w:line="24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их физическому, интеллектуальному, психическому, духовному и нравственному развитию</w:t>
      </w:r>
    </w:p>
    <w:p>
      <w:pPr>
        <w:pStyle w:val="Normal"/>
        <w:spacing w:lineRule="exact" w:line="3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только алкогольной продукции, пива и напитков, изготавливаемых на его основе.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Объекты инженерной инфраструктуры (теплотрассы, колодцы на сетях теплотрасс, канализационные колодцы), за исключением случаев, связанных с осуществлением трудовой деятельности и производственной практики.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Гаражные массивы, подвальные и чердачные помещения, крыши зданий, строящиеся и законсервированные объекты капитального строительства, за исключением случаев, связанных с осуществлением трудовой деятельности и производственной практики.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Территории разрушенных бесхозяйных зданий.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Железнодорожные перегоны, железнодорожные пути станций, остановочных площадок, за исключением мест, установленных для прохода через железнодорожные пути (настилы, мосты) железнодорожные станции, не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tLeast" w:line="360"/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предназначенные для перевозки пассажиров.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Объекты (территории, помещения) юридических лиц  или граждан, осуществляющих предпринимательскую деятельность без образования юридического лица,   которые  предназначены для  развлечений, 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>
      <w:pPr>
        <w:pStyle w:val="Normal"/>
        <w:spacing w:lineRule="atLeast" w:line="360"/>
        <w:ind w:firstLine="709"/>
        <w:jc w:val="both"/>
        <w:rPr/>
      </w:pPr>
      <w:r>
        <w:rPr>
          <w:sz w:val="28"/>
          <w:szCs w:val="28"/>
        </w:rPr>
        <w:t>8. Полигоны для захоронения твердых бытовых отходов, иные места, установленные в соответствии с действующим законодательством для размещения отходов производства и потребления.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caps/>
          <w:color w:val="000000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708" w:header="567" w:top="1134" w:footer="567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0.95pt;margin-top:0.05pt;width:7.0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3e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d13ec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d13ec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qFormat/>
    <w:rsid w:val="00d13ec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rsid w:val="00d13ec6"/>
    <w:pPr>
      <w:tabs>
        <w:tab w:val="clear" w:pos="708"/>
        <w:tab w:val="center" w:pos="4153" w:leader="none"/>
        <w:tab w:val="right" w:pos="8306" w:leader="none"/>
      </w:tabs>
      <w:suppressAutoHyphens w:val="true"/>
      <w:jc w:val="center"/>
    </w:pPr>
    <w:rPr>
      <w:sz w:val="28"/>
      <w:szCs w:val="20"/>
    </w:rPr>
  </w:style>
  <w:style w:type="paragraph" w:styleId="Style23">
    <w:name w:val="Footer"/>
    <w:basedOn w:val="Normal"/>
    <w:link w:val="a6"/>
    <w:rsid w:val="00d13ec6"/>
    <w:pPr>
      <w:suppressAutoHyphens w:val="true"/>
    </w:pPr>
    <w:rPr>
      <w:sz w:val="20"/>
      <w:szCs w:val="20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LibreOffice/6.3.6.2$Linux_X86_64 LibreOffice_project/30$Build-2</Application>
  <Pages>1</Pages>
  <Words>200</Words>
  <Characters>1569</Characters>
  <CharactersWithSpaces>1763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2020-10-09T06:40:00Z</dcterms:created>
  <dc:creator>user</dc:creator>
  <dc:description/>
  <dc:language>ru-RU</dc:language>
  <cp:lastModifiedBy/>
  <dcterms:modified xsi:type="dcterms:W3CDTF">2020-10-13T16:30:39Z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